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09" w:rsidRPr="00F00809" w:rsidRDefault="00F00809" w:rsidP="00F00809">
      <w:pPr>
        <w:spacing w:after="0" w:line="240" w:lineRule="auto"/>
        <w:jc w:val="center"/>
        <w:rPr>
          <w:rFonts w:ascii="Arial" w:eastAsia="Calibri" w:hAnsi="Arial" w:cs="Times New Roman"/>
          <w:szCs w:val="24"/>
          <w:lang w:eastAsia="ru-RU"/>
        </w:rPr>
      </w:pPr>
      <w:r w:rsidRPr="00F00809">
        <w:rPr>
          <w:rFonts w:ascii="Arial" w:eastAsia="Calibri" w:hAnsi="Arial" w:cs="Times New Roman"/>
          <w:noProof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809" w:rsidRPr="00F00809" w:rsidRDefault="00F00809" w:rsidP="00F00809">
      <w:pPr>
        <w:spacing w:after="0" w:line="240" w:lineRule="auto"/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F00809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:rsidR="00F00809" w:rsidRPr="00F00809" w:rsidRDefault="00F00809" w:rsidP="00F00809">
      <w:pPr>
        <w:spacing w:after="0" w:line="240" w:lineRule="auto"/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F00809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F00809" w:rsidRPr="00F00809" w:rsidRDefault="00F00809" w:rsidP="00F00809">
      <w:pPr>
        <w:spacing w:after="0"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F00809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F00809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F00809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F00809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:rsidR="00F00809" w:rsidRPr="00F00809" w:rsidRDefault="00F00809" w:rsidP="00F00809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F00809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F00809" w:rsidRPr="00F00809" w:rsidRDefault="00F00809" w:rsidP="00F00809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:rsidR="00F00809" w:rsidRPr="00F00809" w:rsidRDefault="00F00809" w:rsidP="00F00809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F00809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:rsidR="00F00809" w:rsidRPr="00F00809" w:rsidRDefault="00F00809" w:rsidP="00F00809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:rsidR="00F00809" w:rsidRPr="00F00809" w:rsidRDefault="00F00809" w:rsidP="00F00809">
      <w:pPr>
        <w:spacing w:after="0" w:line="240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F00809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F00809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25 сентября</w:t>
      </w:r>
      <w:r w:rsidRPr="00F00809">
        <w:rPr>
          <w:rFonts w:ascii="Arial" w:eastAsia="Calibri" w:hAnsi="Arial" w:cs="Times New Roman"/>
          <w:b/>
          <w:sz w:val="28"/>
          <w:szCs w:val="28"/>
          <w:lang w:eastAsia="ru-RU"/>
        </w:rPr>
        <w:t>__</w:t>
      </w:r>
      <w:proofErr w:type="gramStart"/>
      <w:r w:rsidRPr="00F00809">
        <w:rPr>
          <w:rFonts w:ascii="Arial" w:eastAsia="Calibri" w:hAnsi="Arial" w:cs="Times New Roman"/>
          <w:b/>
          <w:sz w:val="28"/>
          <w:szCs w:val="28"/>
          <w:lang w:eastAsia="ru-RU"/>
        </w:rPr>
        <w:t>_  2023</w:t>
      </w:r>
      <w:proofErr w:type="gramEnd"/>
      <w:r w:rsidRPr="00F00809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         №  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83</w:t>
      </w:r>
    </w:p>
    <w:p w:rsidR="00F00809" w:rsidRPr="00F00809" w:rsidRDefault="00F00809" w:rsidP="00F00809">
      <w:pPr>
        <w:spacing w:after="0" w:line="240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</w:p>
    <w:p w:rsidR="00F00809" w:rsidRPr="00F00809" w:rsidRDefault="00F00809" w:rsidP="00F00809">
      <w:pPr>
        <w:spacing w:after="0" w:line="240" w:lineRule="auto"/>
        <w:jc w:val="both"/>
        <w:rPr>
          <w:rFonts w:ascii="Arial" w:eastAsia="Calibri" w:hAnsi="Arial" w:cs="Times New Roman"/>
          <w:szCs w:val="24"/>
          <w:lang w:eastAsia="ru-RU"/>
        </w:rPr>
      </w:pPr>
      <w:r w:rsidRPr="00F00809">
        <w:rPr>
          <w:rFonts w:ascii="Arial" w:eastAsia="Calibri" w:hAnsi="Arial" w:cs="Times New Roman"/>
          <w:szCs w:val="24"/>
          <w:lang w:eastAsia="ru-RU"/>
        </w:rPr>
        <w:t>┌                                                              ┐</w:t>
      </w:r>
    </w:p>
    <w:p w:rsidR="006D79AE" w:rsidRPr="006C07A9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C07A9">
        <w:rPr>
          <w:rFonts w:eastAsia="Calibri" w:cs="Times New Roman"/>
          <w:b/>
          <w:color w:val="000000"/>
          <w:szCs w:val="24"/>
          <w:shd w:val="clear" w:color="auto" w:fill="FFFFFF"/>
        </w:rPr>
        <w:t xml:space="preserve">О формировании состава Молодежного парламента </w:t>
      </w:r>
    </w:p>
    <w:p w:rsidR="0026384F" w:rsidRPr="006C07A9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C07A9">
        <w:rPr>
          <w:rFonts w:eastAsia="Calibri" w:cs="Times New Roman"/>
          <w:b/>
          <w:color w:val="000000"/>
          <w:szCs w:val="24"/>
          <w:shd w:val="clear" w:color="auto" w:fill="FFFFFF"/>
        </w:rPr>
        <w:t xml:space="preserve">при Совете депутатов </w:t>
      </w:r>
      <w:r w:rsidR="0026384F" w:rsidRPr="006C07A9">
        <w:rPr>
          <w:rFonts w:eastAsia="Calibri" w:cs="Times New Roman"/>
          <w:b/>
          <w:color w:val="000000"/>
          <w:szCs w:val="24"/>
          <w:shd w:val="clear" w:color="auto" w:fill="FFFFFF"/>
        </w:rPr>
        <w:t>Талдомского городского округа</w:t>
      </w:r>
    </w:p>
    <w:p w:rsidR="006D79AE" w:rsidRPr="006C07A9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C07A9">
        <w:rPr>
          <w:rFonts w:eastAsia="Calibri" w:cs="Times New Roman"/>
          <w:b/>
          <w:color w:val="000000"/>
          <w:szCs w:val="24"/>
          <w:shd w:val="clear" w:color="auto" w:fill="FFFFFF"/>
        </w:rPr>
        <w:t>Московской области</w:t>
      </w:r>
    </w:p>
    <w:p w:rsidR="006D79AE" w:rsidRP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P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Pr="006D79AE" w:rsidRDefault="006D79AE" w:rsidP="0026384F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№ 142/2021-ОЗ «О государственной молодежной политике в Московской области», Законом Московской области № 40/2010 «О Московском областном молодежном парламенте», Положением о Молодежном парламенте при Совете депутатов </w:t>
      </w:r>
      <w:r w:rsidR="0026384F"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области, утвержденным решением Совета депутатов </w:t>
      </w:r>
      <w:r w:rsidR="0026384F"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 от </w:t>
      </w:r>
      <w:r w:rsidR="002C137D">
        <w:rPr>
          <w:rFonts w:eastAsia="Calibri" w:cs="Times New Roman"/>
          <w:color w:val="000000"/>
          <w:szCs w:val="24"/>
          <w:shd w:val="clear" w:color="auto" w:fill="FFFFFF"/>
        </w:rPr>
        <w:t>25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>.09.2023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г. № </w:t>
      </w:r>
      <w:r w:rsidR="002C137D">
        <w:rPr>
          <w:rFonts w:eastAsia="Calibri" w:cs="Times New Roman"/>
          <w:color w:val="000000"/>
          <w:szCs w:val="24"/>
          <w:shd w:val="clear" w:color="auto" w:fill="FFFFFF"/>
        </w:rPr>
        <w:t>81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="002C137D">
        <w:rPr>
          <w:rFonts w:eastAsia="Calibri" w:cs="Times New Roman"/>
          <w:color w:val="000000"/>
          <w:szCs w:val="24"/>
          <w:shd w:val="clear" w:color="auto" w:fill="FFFFFF"/>
        </w:rPr>
        <w:t xml:space="preserve">                                        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>«Об утверждении Положения о Молодежном парламенте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="0026384F" w:rsidRPr="0026384F">
        <w:rPr>
          <w:rFonts w:eastAsia="Calibri" w:cs="Times New Roman"/>
          <w:color w:val="000000"/>
          <w:szCs w:val="24"/>
          <w:shd w:val="clear" w:color="auto" w:fill="FFFFFF"/>
        </w:rPr>
        <w:t>при Совете депутатов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="0026384F"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="0026384F" w:rsidRPr="0026384F">
        <w:rPr>
          <w:rFonts w:eastAsia="Calibri" w:cs="Times New Roman"/>
          <w:color w:val="000000"/>
          <w:szCs w:val="24"/>
          <w:shd w:val="clear" w:color="auto" w:fill="FFFFFF"/>
        </w:rPr>
        <w:t>Московской области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», Совет депутатов </w:t>
      </w:r>
      <w:r w:rsidR="0026384F"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 </w:t>
      </w:r>
    </w:p>
    <w:p w:rsidR="006D79AE" w:rsidRP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Pr="006C07A9" w:rsidRDefault="006D79AE" w:rsidP="0026384F">
      <w:pPr>
        <w:spacing w:after="0" w:line="240" w:lineRule="auto"/>
        <w:ind w:firstLine="284"/>
        <w:jc w:val="center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C07A9">
        <w:rPr>
          <w:rFonts w:eastAsia="Calibri" w:cs="Times New Roman"/>
          <w:b/>
          <w:color w:val="000000"/>
          <w:szCs w:val="24"/>
          <w:shd w:val="clear" w:color="auto" w:fill="FFFFFF"/>
        </w:rPr>
        <w:t>РЕШИЛ:</w:t>
      </w:r>
    </w:p>
    <w:p w:rsidR="006D79AE" w:rsidRP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6D79AE">
        <w:rPr>
          <w:rFonts w:eastAsia="Calibri" w:cs="Times New Roman"/>
          <w:color w:val="000000"/>
          <w:szCs w:val="24"/>
          <w:shd w:val="clear" w:color="auto" w:fill="FFFFFF"/>
        </w:rPr>
        <w:t>1.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ab/>
      </w:r>
      <w:r w:rsidR="00024A25">
        <w:rPr>
          <w:rFonts w:eastAsia="Calibri" w:cs="Times New Roman"/>
          <w:color w:val="000000"/>
          <w:szCs w:val="24"/>
          <w:shd w:val="clear" w:color="auto" w:fill="FFFFFF"/>
        </w:rPr>
        <w:t>С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>формирова</w:t>
      </w:r>
      <w:r w:rsidR="00024A25">
        <w:rPr>
          <w:rFonts w:eastAsia="Calibri" w:cs="Times New Roman"/>
          <w:color w:val="000000"/>
          <w:szCs w:val="24"/>
          <w:shd w:val="clear" w:color="auto" w:fill="FFFFFF"/>
        </w:rPr>
        <w:t>ть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состав Молодежного парламента при Совете депутатов</w:t>
      </w:r>
      <w:r w:rsidR="0026384F" w:rsidRPr="0026384F">
        <w:t xml:space="preserve"> </w:t>
      </w:r>
      <w:r w:rsidR="0026384F"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 в срок </w:t>
      </w:r>
      <w:r w:rsidR="00B0640E">
        <w:rPr>
          <w:rFonts w:eastAsia="Calibri" w:cs="Times New Roman"/>
          <w:color w:val="000000"/>
          <w:szCs w:val="24"/>
          <w:shd w:val="clear" w:color="auto" w:fill="FFFFFF"/>
        </w:rPr>
        <w:t>до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>13.10.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2023 г. </w:t>
      </w:r>
    </w:p>
    <w:p w:rsidR="002C137D" w:rsidRPr="006D79AE" w:rsidRDefault="002C137D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2. Назначить проведение конкурса на 12.10.2023 г. 15.00 и определить место проведения зал заседаний администрации Талдомского городского округа по адресу</w:t>
      </w:r>
      <w:r w:rsidR="006C07A9">
        <w:rPr>
          <w:rFonts w:eastAsia="Calibri" w:cs="Times New Roman"/>
          <w:color w:val="000000"/>
          <w:szCs w:val="24"/>
          <w:shd w:val="clear" w:color="auto" w:fill="FFFFFF"/>
        </w:rPr>
        <w:t xml:space="preserve">:         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 г. Талдом, пл. Карла Маркса, д. 12.</w:t>
      </w:r>
    </w:p>
    <w:p w:rsidR="00024A25" w:rsidRDefault="002C137D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3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>.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ab/>
      </w:r>
      <w:r w:rsidR="00024A25" w:rsidRPr="00024A25">
        <w:rPr>
          <w:rFonts w:eastAsia="Calibri" w:cs="Times New Roman"/>
          <w:color w:val="000000"/>
          <w:szCs w:val="24"/>
          <w:shd w:val="clear" w:color="auto" w:fill="FFFFFF"/>
        </w:rPr>
        <w:t xml:space="preserve">Опубликовать настоящее решение в газете «Заря» и разместить на официальном сайте администрации Талдомского городского округа. </w:t>
      </w:r>
    </w:p>
    <w:p w:rsidR="006D79AE" w:rsidRDefault="002C137D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4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>.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ab/>
        <w:t>Контроль исполнени</w:t>
      </w:r>
      <w:r w:rsidR="006C07A9">
        <w:rPr>
          <w:rFonts w:eastAsia="Calibri" w:cs="Times New Roman"/>
          <w:color w:val="000000"/>
          <w:szCs w:val="24"/>
          <w:shd w:val="clear" w:color="auto" w:fill="FFFFFF"/>
        </w:rPr>
        <w:t>я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настоящего решения возложить на </w:t>
      </w:r>
      <w:r w:rsidR="006C07A9">
        <w:rPr>
          <w:rFonts w:eastAsia="Calibri" w:cs="Times New Roman"/>
          <w:color w:val="000000"/>
          <w:szCs w:val="24"/>
          <w:shd w:val="clear" w:color="auto" w:fill="FFFFFF"/>
        </w:rPr>
        <w:t>п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редседателя Совета депутатов </w:t>
      </w:r>
      <w:r w:rsidR="0026384F"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="006C07A9">
        <w:rPr>
          <w:rFonts w:eastAsia="Calibri" w:cs="Times New Roman"/>
          <w:color w:val="000000"/>
          <w:szCs w:val="24"/>
          <w:shd w:val="clear" w:color="auto" w:fill="FFFFFF"/>
        </w:rPr>
        <w:t>М.И</w:t>
      </w:r>
      <w:r w:rsidR="006C07A9" w:rsidRPr="006D79AE">
        <w:rPr>
          <w:rFonts w:eastAsia="Calibri" w:cs="Times New Roman"/>
          <w:color w:val="000000"/>
          <w:szCs w:val="24"/>
          <w:shd w:val="clear" w:color="auto" w:fill="FFFFFF"/>
        </w:rPr>
        <w:t>.</w:t>
      </w:r>
      <w:r w:rsidR="006C07A9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>Аникеева</w:t>
      </w:r>
      <w:r w:rsidR="006C07A9">
        <w:rPr>
          <w:rFonts w:eastAsia="Calibri" w:cs="Times New Roman"/>
          <w:color w:val="000000"/>
          <w:szCs w:val="24"/>
          <w:shd w:val="clear" w:color="auto" w:fill="FFFFFF"/>
        </w:rPr>
        <w:t>.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</w:p>
    <w:p w:rsidR="006D79AE" w:rsidRDefault="006D79AE" w:rsidP="0040561A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Default="006D79AE" w:rsidP="0040561A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060DDA" w:rsidRDefault="0040561A" w:rsidP="00060DD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40561A">
        <w:rPr>
          <w:rFonts w:eastAsia="Calibri" w:cs="Times New Roman"/>
          <w:color w:val="000000"/>
          <w:szCs w:val="24"/>
          <w:shd w:val="clear" w:color="auto" w:fill="FFFFFF"/>
        </w:rPr>
        <w:t>Председатель Совета депутатов</w:t>
      </w:r>
    </w:p>
    <w:p w:rsidR="0040561A" w:rsidRPr="00C609D3" w:rsidRDefault="00060DDA" w:rsidP="00060DD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60DDA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="00C609D3">
        <w:rPr>
          <w:rFonts w:eastAsia="Calibri" w:cs="Times New Roman"/>
          <w:color w:val="000000"/>
          <w:szCs w:val="24"/>
          <w:shd w:val="clear" w:color="auto" w:fill="FFFFFF"/>
        </w:rPr>
        <w:t xml:space="preserve">                                                          </w:t>
      </w:r>
      <w:r w:rsidR="006C07A9">
        <w:rPr>
          <w:rFonts w:eastAsia="Calibri" w:cs="Times New Roman"/>
          <w:color w:val="000000"/>
          <w:szCs w:val="24"/>
          <w:shd w:val="clear" w:color="auto" w:fill="FFFFFF"/>
        </w:rPr>
        <w:t xml:space="preserve">             </w:t>
      </w:r>
      <w:r w:rsidR="00C609D3">
        <w:rPr>
          <w:rFonts w:eastAsia="Calibri" w:cs="Times New Roman"/>
          <w:color w:val="000000"/>
          <w:szCs w:val="24"/>
          <w:shd w:val="clear" w:color="auto" w:fill="FFFFFF"/>
        </w:rPr>
        <w:t xml:space="preserve">  </w:t>
      </w:r>
      <w:r w:rsidR="006C07A9">
        <w:rPr>
          <w:rFonts w:eastAsia="Calibri" w:cs="Times New Roman"/>
          <w:color w:val="000000"/>
          <w:szCs w:val="24"/>
          <w:shd w:val="clear" w:color="auto" w:fill="FFFFFF"/>
        </w:rPr>
        <w:t xml:space="preserve">   </w:t>
      </w:r>
      <w:r w:rsidR="006C07A9" w:rsidRPr="00060DDA">
        <w:rPr>
          <w:rFonts w:eastAsia="Calibri" w:cs="Times New Roman"/>
          <w:color w:val="000000"/>
          <w:szCs w:val="24"/>
          <w:shd w:val="clear" w:color="auto" w:fill="FFFFFF"/>
        </w:rPr>
        <w:t>М.И.</w:t>
      </w:r>
      <w:r w:rsidR="006C07A9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Pr="00060DDA">
        <w:rPr>
          <w:rFonts w:eastAsia="Calibri" w:cs="Times New Roman"/>
          <w:color w:val="000000"/>
          <w:szCs w:val="24"/>
          <w:shd w:val="clear" w:color="auto" w:fill="FFFFFF"/>
        </w:rPr>
        <w:t xml:space="preserve">Аникеев </w:t>
      </w:r>
    </w:p>
    <w:p w:rsidR="008C02B0" w:rsidRDefault="008C02B0"/>
    <w:p w:rsidR="000F682D" w:rsidRDefault="000F682D">
      <w:bookmarkStart w:id="0" w:name="_GoBack"/>
      <w:bookmarkEnd w:id="0"/>
    </w:p>
    <w:sectPr w:rsidR="000F682D" w:rsidSect="0036629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0BF3"/>
    <w:multiLevelType w:val="hybridMultilevel"/>
    <w:tmpl w:val="54604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05"/>
    <w:rsid w:val="00024A25"/>
    <w:rsid w:val="00060DDA"/>
    <w:rsid w:val="000F682D"/>
    <w:rsid w:val="00204085"/>
    <w:rsid w:val="0026384F"/>
    <w:rsid w:val="002C137D"/>
    <w:rsid w:val="00366291"/>
    <w:rsid w:val="0040561A"/>
    <w:rsid w:val="004F3A05"/>
    <w:rsid w:val="006C07A9"/>
    <w:rsid w:val="006D79AE"/>
    <w:rsid w:val="00713E82"/>
    <w:rsid w:val="00754A44"/>
    <w:rsid w:val="008C02B0"/>
    <w:rsid w:val="00B0640E"/>
    <w:rsid w:val="00C609D3"/>
    <w:rsid w:val="00F0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D9B65-E5FF-4D9B-895B-74396216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61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2023-09-26T06:49:00Z</dcterms:created>
  <dcterms:modified xsi:type="dcterms:W3CDTF">2023-10-30T14:47:00Z</dcterms:modified>
</cp:coreProperties>
</file>